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7E" w:rsidRDefault="0024507E">
      <w:pPr>
        <w:pStyle w:val="Body"/>
      </w:pPr>
      <w:bookmarkStart w:id="0" w:name="_GoBack"/>
      <w:bookmarkEnd w:id="0"/>
    </w:p>
    <w:p w:rsidR="00B403AE" w:rsidRPr="00B10D63" w:rsidRDefault="0024507E">
      <w:pPr>
        <w:pStyle w:val="Body"/>
        <w:rPr>
          <w:rFonts w:asciiTheme="minorHAnsi" w:hAnsiTheme="minorHAnsi" w:cstheme="minorHAnsi"/>
        </w:rPr>
      </w:pPr>
      <w:r w:rsidRPr="00B10D63">
        <w:t>I</w:t>
      </w:r>
      <w:r w:rsidR="001337E0" w:rsidRPr="00B10D63">
        <w:rPr>
          <w:rFonts w:asciiTheme="minorHAnsi" w:hAnsiTheme="minorHAnsi" w:cstheme="minorHAnsi"/>
        </w:rPr>
        <w:t>.  The conclusion of Book 3 can be summarized in one word</w:t>
      </w:r>
      <w:r w:rsidRPr="00B10D63">
        <w:rPr>
          <w:rFonts w:asciiTheme="minorHAnsi" w:hAnsiTheme="minorHAnsi" w:cstheme="minorHAnsi"/>
        </w:rPr>
        <w:t xml:space="preserve"> – Grace.</w:t>
      </w:r>
    </w:p>
    <w:p w:rsidR="00B10D63" w:rsidRPr="00B10D63" w:rsidRDefault="00B10D63">
      <w:pPr>
        <w:pStyle w:val="Body"/>
        <w:rPr>
          <w:rFonts w:asciiTheme="minorHAnsi" w:hAnsiTheme="minorHAnsi" w:cstheme="minorHAnsi"/>
        </w:rPr>
      </w:pP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  <w:t>A.  These songs of Grace repeat the refrain of the ages.</w:t>
      </w: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</w:r>
      <w:r w:rsidRPr="00B10D63">
        <w:rPr>
          <w:rFonts w:asciiTheme="minorHAnsi" w:hAnsiTheme="minorHAnsi" w:cstheme="minorHAnsi"/>
        </w:rPr>
        <w:tab/>
        <w:t>1.  Compare Psalm 86:15 with:  Exodus 34:6; Numbers 14:18; Neh</w:t>
      </w:r>
      <w:r w:rsidR="0024507E" w:rsidRPr="00B10D63">
        <w:rPr>
          <w:rFonts w:asciiTheme="minorHAnsi" w:hAnsiTheme="minorHAnsi" w:cstheme="minorHAnsi"/>
        </w:rPr>
        <w:t xml:space="preserve">. </w:t>
      </w:r>
      <w:r w:rsidRPr="00B10D63">
        <w:rPr>
          <w:rFonts w:asciiTheme="minorHAnsi" w:hAnsiTheme="minorHAnsi" w:cstheme="minorHAnsi"/>
        </w:rPr>
        <w:t>9:17</w:t>
      </w: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  <w:t>B.  Acts 20:24 reminds us there is only one gospel.</w:t>
      </w: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  <w:t>C.  This gospel is built on a person</w:t>
      </w:r>
      <w:r w:rsidR="0024507E" w:rsidRPr="00B10D63">
        <w:rPr>
          <w:rFonts w:asciiTheme="minorHAnsi" w:hAnsiTheme="minorHAnsi" w:cstheme="minorHAnsi"/>
        </w:rPr>
        <w:t xml:space="preserve"> – connect </w:t>
      </w:r>
      <w:r w:rsidRPr="00B10D63">
        <w:rPr>
          <w:rFonts w:asciiTheme="minorHAnsi" w:hAnsiTheme="minorHAnsi" w:cstheme="minorHAnsi"/>
        </w:rPr>
        <w:t>with Leviticus 16.</w:t>
      </w: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</w:r>
      <w:r w:rsidRPr="00B10D63">
        <w:rPr>
          <w:rFonts w:asciiTheme="minorHAnsi" w:hAnsiTheme="minorHAnsi" w:cstheme="minorHAnsi"/>
        </w:rPr>
        <w:tab/>
        <w:t>1.  The atoning sacrifice</w:t>
      </w:r>
      <w:r w:rsidR="0024507E" w:rsidRPr="00B10D63">
        <w:rPr>
          <w:rFonts w:asciiTheme="minorHAnsi" w:hAnsiTheme="minorHAnsi" w:cstheme="minorHAnsi"/>
        </w:rPr>
        <w:t xml:space="preserve">:  </w:t>
      </w:r>
      <w:r w:rsidRPr="00B10D63">
        <w:rPr>
          <w:rFonts w:asciiTheme="minorHAnsi" w:hAnsiTheme="minorHAnsi" w:cstheme="minorHAnsi"/>
        </w:rPr>
        <w:t>“Lamb of God who takes away the sin of the</w:t>
      </w:r>
      <w:r w:rsidR="00B10D63">
        <w:rPr>
          <w:rFonts w:asciiTheme="minorHAnsi" w:hAnsiTheme="minorHAnsi" w:cstheme="minorHAnsi"/>
        </w:rPr>
        <w:t xml:space="preserve"> </w:t>
      </w:r>
      <w:r w:rsidRPr="00B10D63">
        <w:rPr>
          <w:rFonts w:asciiTheme="minorHAnsi" w:hAnsiTheme="minorHAnsi" w:cstheme="minorHAnsi"/>
        </w:rPr>
        <w:t>world.”</w:t>
      </w:r>
    </w:p>
    <w:p w:rsidR="00B403AE" w:rsidRPr="00B10D63" w:rsidRDefault="00B403AE">
      <w:pPr>
        <w:pStyle w:val="Body"/>
        <w:rPr>
          <w:rFonts w:asciiTheme="minorHAnsi" w:hAnsiTheme="minorHAnsi" w:cstheme="minorHAnsi"/>
        </w:rPr>
      </w:pPr>
    </w:p>
    <w:p w:rsidR="00B403AE" w:rsidRPr="00B10D63" w:rsidRDefault="0024507E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>II. Psalm</w:t>
      </w:r>
      <w:r w:rsidR="001337E0" w:rsidRPr="00B10D63">
        <w:rPr>
          <w:rFonts w:asciiTheme="minorHAnsi" w:hAnsiTheme="minorHAnsi" w:cstheme="minorHAnsi"/>
        </w:rPr>
        <w:t xml:space="preserve"> 89 concludes the book with the message of the ages.</w:t>
      </w:r>
    </w:p>
    <w:p w:rsidR="00B10D63" w:rsidRPr="00B10D63" w:rsidRDefault="00B10D63">
      <w:pPr>
        <w:pStyle w:val="Body"/>
        <w:rPr>
          <w:rFonts w:asciiTheme="minorHAnsi" w:hAnsiTheme="minorHAnsi" w:cstheme="minorHAnsi"/>
        </w:rPr>
      </w:pP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</w:r>
      <w:r w:rsidR="0024507E" w:rsidRPr="00B10D63">
        <w:rPr>
          <w:rFonts w:asciiTheme="minorHAnsi" w:hAnsiTheme="minorHAnsi" w:cstheme="minorHAnsi"/>
        </w:rPr>
        <w:t>A. “</w:t>
      </w:r>
      <w:r w:rsidRPr="00B10D63">
        <w:rPr>
          <w:rFonts w:asciiTheme="minorHAnsi" w:hAnsiTheme="minorHAnsi" w:cstheme="minorHAnsi"/>
        </w:rPr>
        <w:t>I will sing of the Lord’s great love forever…”</w:t>
      </w: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</w:r>
      <w:r w:rsidR="0024507E" w:rsidRPr="00B10D63">
        <w:rPr>
          <w:rFonts w:asciiTheme="minorHAnsi" w:hAnsiTheme="minorHAnsi" w:cstheme="minorHAnsi"/>
        </w:rPr>
        <w:t>B. “</w:t>
      </w:r>
      <w:r w:rsidRPr="00B10D63">
        <w:rPr>
          <w:rFonts w:asciiTheme="minorHAnsi" w:hAnsiTheme="minorHAnsi" w:cstheme="minorHAnsi"/>
        </w:rPr>
        <w:t>With my mouth I will make your faithfulness known through all ages.”</w:t>
      </w: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</w:r>
      <w:r w:rsidR="0024507E" w:rsidRPr="00B10D63">
        <w:rPr>
          <w:rFonts w:asciiTheme="minorHAnsi" w:hAnsiTheme="minorHAnsi" w:cstheme="minorHAnsi"/>
        </w:rPr>
        <w:t>C. “</w:t>
      </w:r>
      <w:r w:rsidRPr="00B10D63">
        <w:rPr>
          <w:rFonts w:asciiTheme="minorHAnsi" w:hAnsiTheme="minorHAnsi" w:cstheme="minorHAnsi"/>
        </w:rPr>
        <w:t xml:space="preserve">Even if we are faithless, </w:t>
      </w:r>
      <w:proofErr w:type="gramStart"/>
      <w:r w:rsidRPr="00B10D63">
        <w:rPr>
          <w:rFonts w:asciiTheme="minorHAnsi" w:hAnsiTheme="minorHAnsi" w:cstheme="minorHAnsi"/>
        </w:rPr>
        <w:t>You</w:t>
      </w:r>
      <w:proofErr w:type="gramEnd"/>
      <w:r w:rsidRPr="00B10D63">
        <w:rPr>
          <w:rFonts w:asciiTheme="minorHAnsi" w:hAnsiTheme="minorHAnsi" w:cstheme="minorHAnsi"/>
        </w:rPr>
        <w:t xml:space="preserve"> remain faithful.”</w:t>
      </w:r>
    </w:p>
    <w:p w:rsidR="00B403AE" w:rsidRPr="00B10D63" w:rsidRDefault="00B403AE">
      <w:pPr>
        <w:pStyle w:val="Body"/>
        <w:rPr>
          <w:rFonts w:asciiTheme="minorHAnsi" w:hAnsiTheme="minorHAnsi" w:cstheme="minorHAnsi"/>
        </w:rPr>
      </w:pPr>
    </w:p>
    <w:p w:rsidR="00B403AE" w:rsidRPr="00B10D63" w:rsidRDefault="0024507E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>III. The</w:t>
      </w:r>
      <w:r w:rsidR="001337E0" w:rsidRPr="00B10D63">
        <w:rPr>
          <w:rFonts w:asciiTheme="minorHAnsi" w:hAnsiTheme="minorHAnsi" w:cstheme="minorHAnsi"/>
        </w:rPr>
        <w:t xml:space="preserve"> theology of the B</w:t>
      </w:r>
      <w:r w:rsidR="000B2D52" w:rsidRPr="00B10D63">
        <w:rPr>
          <w:rFonts w:asciiTheme="minorHAnsi" w:hAnsiTheme="minorHAnsi" w:cstheme="minorHAnsi"/>
        </w:rPr>
        <w:t>ook of Numbers underlies Book 4 in Psalms.</w:t>
      </w:r>
    </w:p>
    <w:p w:rsidR="00B10D63" w:rsidRPr="00B10D63" w:rsidRDefault="00B10D63">
      <w:pPr>
        <w:pStyle w:val="Body"/>
        <w:rPr>
          <w:rFonts w:asciiTheme="minorHAnsi" w:hAnsiTheme="minorHAnsi" w:cstheme="minorHAnsi"/>
        </w:rPr>
      </w:pP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</w:r>
      <w:proofErr w:type="gramStart"/>
      <w:r w:rsidR="00B10D63">
        <w:rPr>
          <w:rFonts w:asciiTheme="minorHAnsi" w:hAnsiTheme="minorHAnsi" w:cstheme="minorHAnsi"/>
        </w:rPr>
        <w:t>A.  T</w:t>
      </w:r>
      <w:r w:rsidR="00B10D63" w:rsidRPr="00B10D63">
        <w:rPr>
          <w:rFonts w:asciiTheme="minorHAnsi" w:hAnsiTheme="minorHAnsi" w:cstheme="minorHAnsi"/>
        </w:rPr>
        <w:t>he</w:t>
      </w:r>
      <w:proofErr w:type="gramEnd"/>
      <w:r w:rsidRPr="00B10D63">
        <w:rPr>
          <w:rFonts w:asciiTheme="minorHAnsi" w:hAnsiTheme="minorHAnsi" w:cstheme="minorHAnsi"/>
        </w:rPr>
        <w:t xml:space="preserve"> Holy Land is locate</w:t>
      </w:r>
      <w:r w:rsidR="000B2D52" w:rsidRPr="00B10D63">
        <w:rPr>
          <w:rFonts w:asciiTheme="minorHAnsi" w:hAnsiTheme="minorHAnsi" w:cstheme="minorHAnsi"/>
        </w:rPr>
        <w:t xml:space="preserve">d in a greater space than Israel:  </w:t>
      </w:r>
      <w:r w:rsidRPr="00B10D63">
        <w:rPr>
          <w:rFonts w:asciiTheme="minorHAnsi" w:hAnsiTheme="minorHAnsi" w:cstheme="minorHAnsi"/>
        </w:rPr>
        <w:t>Psa</w:t>
      </w:r>
      <w:r w:rsidR="000B2D52" w:rsidRPr="00B10D63">
        <w:rPr>
          <w:rFonts w:asciiTheme="minorHAnsi" w:hAnsiTheme="minorHAnsi" w:cstheme="minorHAnsi"/>
        </w:rPr>
        <w:t>lms</w:t>
      </w:r>
      <w:r w:rsidRPr="00B10D63">
        <w:rPr>
          <w:rFonts w:asciiTheme="minorHAnsi" w:hAnsiTheme="minorHAnsi" w:cstheme="minorHAnsi"/>
        </w:rPr>
        <w:t xml:space="preserve"> 90:1</w:t>
      </w: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  <w:t>B.  Abraham himself had a higher view of the Holy Land.  Consider Heb. 11:8-10</w:t>
      </w:r>
    </w:p>
    <w:p w:rsidR="00B403AE" w:rsidRPr="00B10D63" w:rsidRDefault="00B403AE">
      <w:pPr>
        <w:pStyle w:val="Body"/>
        <w:rPr>
          <w:rFonts w:asciiTheme="minorHAnsi" w:hAnsiTheme="minorHAnsi" w:cstheme="minorHAnsi"/>
        </w:rPr>
      </w:pPr>
    </w:p>
    <w:p w:rsidR="00B403AE" w:rsidRPr="00B10D63" w:rsidRDefault="0024507E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>IV. The</w:t>
      </w:r>
      <w:r w:rsidR="001337E0" w:rsidRPr="00B10D63">
        <w:rPr>
          <w:rFonts w:asciiTheme="minorHAnsi" w:hAnsiTheme="minorHAnsi" w:cstheme="minorHAnsi"/>
        </w:rPr>
        <w:t xml:space="preserve"> Book of Numbers underpins the theology of Book 4</w:t>
      </w:r>
      <w:r w:rsidR="00B10D63">
        <w:rPr>
          <w:rFonts w:asciiTheme="minorHAnsi" w:hAnsiTheme="minorHAnsi" w:cstheme="minorHAnsi"/>
        </w:rPr>
        <w:t>.</w:t>
      </w:r>
    </w:p>
    <w:p w:rsidR="00B10D63" w:rsidRPr="00B10D63" w:rsidRDefault="00B10D63">
      <w:pPr>
        <w:pStyle w:val="Body"/>
        <w:rPr>
          <w:rFonts w:asciiTheme="minorHAnsi" w:hAnsiTheme="minorHAnsi" w:cstheme="minorHAnsi"/>
        </w:rPr>
      </w:pP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  <w:t>A.  Psalms 95: 9 connects with Numbers 14</w:t>
      </w: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  <w:t xml:space="preserve">B.  The character of God is repeated </w:t>
      </w:r>
      <w:r w:rsidR="0024507E" w:rsidRPr="00B10D63">
        <w:rPr>
          <w:rFonts w:asciiTheme="minorHAnsi" w:hAnsiTheme="minorHAnsi" w:cstheme="minorHAnsi"/>
        </w:rPr>
        <w:t xml:space="preserve">again and again in Book 4.  </w:t>
      </w:r>
      <w:proofErr w:type="spellStart"/>
      <w:r w:rsidR="0024507E" w:rsidRPr="00B10D63">
        <w:rPr>
          <w:rFonts w:asciiTheme="minorHAnsi" w:hAnsiTheme="minorHAnsi" w:cstheme="minorHAnsi"/>
        </w:rPr>
        <w:t>Psa</w:t>
      </w:r>
      <w:proofErr w:type="spellEnd"/>
      <w:r w:rsidRPr="00B10D63">
        <w:rPr>
          <w:rFonts w:asciiTheme="minorHAnsi" w:hAnsiTheme="minorHAnsi" w:cstheme="minorHAnsi"/>
        </w:rPr>
        <w:t xml:space="preserve"> 103:7-22</w:t>
      </w:r>
    </w:p>
    <w:p w:rsidR="00B403AE" w:rsidRPr="00B10D63" w:rsidRDefault="00B403AE">
      <w:pPr>
        <w:pStyle w:val="Body"/>
        <w:rPr>
          <w:rFonts w:asciiTheme="minorHAnsi" w:hAnsiTheme="minorHAnsi" w:cstheme="minorHAnsi"/>
        </w:rPr>
      </w:pPr>
    </w:p>
    <w:p w:rsidR="00B403AE" w:rsidRPr="00B10D63" w:rsidRDefault="0024507E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>V</w:t>
      </w:r>
      <w:r w:rsidR="001337E0" w:rsidRPr="00B10D63">
        <w:rPr>
          <w:rFonts w:asciiTheme="minorHAnsi" w:hAnsiTheme="minorHAnsi" w:cstheme="minorHAnsi"/>
        </w:rPr>
        <w:t>.  Psalm 105 reiterates the importance of knowing Redemption History.</w:t>
      </w:r>
    </w:p>
    <w:p w:rsidR="00B10D63" w:rsidRPr="00B10D63" w:rsidRDefault="00B10D63">
      <w:pPr>
        <w:pStyle w:val="Body"/>
        <w:rPr>
          <w:rFonts w:asciiTheme="minorHAnsi" w:hAnsiTheme="minorHAnsi" w:cstheme="minorHAnsi"/>
        </w:rPr>
      </w:pPr>
    </w:p>
    <w:p w:rsidR="00B403AE" w:rsidRPr="00B10D63" w:rsidRDefault="001337E0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  <w:t>A.  The principle of “The Covenant” is the bottom line of Redemption History.</w:t>
      </w:r>
    </w:p>
    <w:p w:rsidR="00B403AE" w:rsidRPr="00B10D63" w:rsidRDefault="00B403AE">
      <w:pPr>
        <w:pStyle w:val="Body"/>
        <w:rPr>
          <w:rFonts w:asciiTheme="minorHAnsi" w:hAnsiTheme="minorHAnsi" w:cstheme="minorHAnsi"/>
        </w:rPr>
      </w:pPr>
    </w:p>
    <w:p w:rsidR="00B403AE" w:rsidRPr="00B10D63" w:rsidRDefault="0024507E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>VI. Psalm</w:t>
      </w:r>
      <w:r w:rsidR="001337E0" w:rsidRPr="00B10D63">
        <w:rPr>
          <w:rFonts w:asciiTheme="minorHAnsi" w:hAnsiTheme="minorHAnsi" w:cstheme="minorHAnsi"/>
        </w:rPr>
        <w:t xml:space="preserve"> 106 calls to mind all the choices made in Numbers.</w:t>
      </w:r>
    </w:p>
    <w:p w:rsidR="00B10D63" w:rsidRPr="00B10D63" w:rsidRDefault="00B10D63">
      <w:pPr>
        <w:pStyle w:val="Body"/>
        <w:rPr>
          <w:rFonts w:asciiTheme="minorHAnsi" w:hAnsiTheme="minorHAnsi" w:cstheme="minorHAnsi"/>
        </w:rPr>
      </w:pPr>
    </w:p>
    <w:p w:rsidR="00B403AE" w:rsidRPr="00B10D63" w:rsidRDefault="000B2D52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  <w:t>A.  Psalms</w:t>
      </w:r>
      <w:r w:rsidR="001337E0" w:rsidRPr="00B10D63">
        <w:rPr>
          <w:rFonts w:asciiTheme="minorHAnsi" w:hAnsiTheme="minorHAnsi" w:cstheme="minorHAnsi"/>
        </w:rPr>
        <w:t xml:space="preserve"> 106:16-18 recalls Numbers 16</w:t>
      </w:r>
    </w:p>
    <w:p w:rsidR="00B403AE" w:rsidRPr="00B10D63" w:rsidRDefault="000B2D52">
      <w:pPr>
        <w:pStyle w:val="Body"/>
        <w:rPr>
          <w:rFonts w:asciiTheme="minorHAnsi" w:hAnsiTheme="minorHAnsi" w:cstheme="minorHAnsi"/>
        </w:rPr>
      </w:pPr>
      <w:r w:rsidRPr="00B10D63">
        <w:rPr>
          <w:rFonts w:asciiTheme="minorHAnsi" w:hAnsiTheme="minorHAnsi" w:cstheme="minorHAnsi"/>
        </w:rPr>
        <w:tab/>
        <w:t>B.  Psalms</w:t>
      </w:r>
      <w:r w:rsidR="001337E0" w:rsidRPr="00B10D63">
        <w:rPr>
          <w:rFonts w:asciiTheme="minorHAnsi" w:hAnsiTheme="minorHAnsi" w:cstheme="minorHAnsi"/>
        </w:rPr>
        <w:t xml:space="preserve"> 106:28-33 recalls Numbers 25</w:t>
      </w:r>
    </w:p>
    <w:p w:rsidR="00B403AE" w:rsidRPr="00B10D63" w:rsidRDefault="00B403AE">
      <w:pPr>
        <w:pStyle w:val="Body"/>
        <w:rPr>
          <w:rFonts w:asciiTheme="minorHAnsi" w:hAnsiTheme="minorHAnsi" w:cstheme="minorHAnsi"/>
        </w:rPr>
      </w:pPr>
    </w:p>
    <w:p w:rsidR="00B403AE" w:rsidRPr="00B10D63" w:rsidRDefault="0024507E" w:rsidP="0024507E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10D63">
        <w:rPr>
          <w:rFonts w:asciiTheme="minorHAnsi" w:hAnsiTheme="minorHAnsi" w:cstheme="minorHAnsi"/>
          <w:sz w:val="22"/>
          <w:szCs w:val="22"/>
        </w:rPr>
        <w:t xml:space="preserve">VII. </w:t>
      </w:r>
      <w:proofErr w:type="gramStart"/>
      <w:r w:rsidRPr="00B10D63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1337E0" w:rsidRPr="00B10D63">
        <w:rPr>
          <w:rFonts w:asciiTheme="minorHAnsi" w:hAnsiTheme="minorHAnsi" w:cstheme="minorHAnsi"/>
          <w:sz w:val="22"/>
          <w:szCs w:val="22"/>
        </w:rPr>
        <w:t xml:space="preserve"> Fourth Doxology ends Book 4.</w:t>
      </w:r>
    </w:p>
    <w:p w:rsidR="00B10D63" w:rsidRPr="00B10D63" w:rsidRDefault="00B10D63" w:rsidP="0024507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B403AE" w:rsidRPr="00B10D63" w:rsidRDefault="000B2D52" w:rsidP="0024507E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10D63">
        <w:rPr>
          <w:rFonts w:asciiTheme="minorHAnsi" w:hAnsiTheme="minorHAnsi" w:cstheme="minorHAnsi"/>
          <w:sz w:val="22"/>
          <w:szCs w:val="22"/>
        </w:rPr>
        <w:tab/>
        <w:t>A.  Psalms</w:t>
      </w:r>
      <w:r w:rsidR="001337E0" w:rsidRPr="00B10D63">
        <w:rPr>
          <w:rFonts w:asciiTheme="minorHAnsi" w:hAnsiTheme="minorHAnsi" w:cstheme="minorHAnsi"/>
          <w:sz w:val="22"/>
          <w:szCs w:val="22"/>
        </w:rPr>
        <w:t xml:space="preserve"> 106:47-48</w:t>
      </w:r>
    </w:p>
    <w:p w:rsidR="00B403AE" w:rsidRDefault="001337E0" w:rsidP="0024507E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B10D63">
        <w:rPr>
          <w:rFonts w:asciiTheme="minorHAnsi" w:hAnsiTheme="minorHAnsi" w:cstheme="minorHAnsi"/>
          <w:sz w:val="22"/>
          <w:szCs w:val="22"/>
        </w:rPr>
        <w:tab/>
      </w:r>
      <w:r w:rsidR="0024507E" w:rsidRPr="00B10D63">
        <w:rPr>
          <w:rFonts w:asciiTheme="minorHAnsi" w:hAnsiTheme="minorHAnsi" w:cstheme="minorHAnsi"/>
          <w:sz w:val="22"/>
          <w:szCs w:val="22"/>
        </w:rPr>
        <w:t>B. “</w:t>
      </w:r>
      <w:r w:rsidRPr="00B10D63">
        <w:rPr>
          <w:rFonts w:asciiTheme="minorHAnsi" w:hAnsiTheme="minorHAnsi" w:cstheme="minorHAnsi"/>
          <w:sz w:val="22"/>
          <w:szCs w:val="22"/>
        </w:rPr>
        <w:t>Amen” is the affirmation of faith most needed then and now.</w:t>
      </w:r>
    </w:p>
    <w:p w:rsidR="00B10D63" w:rsidRPr="00B10D63" w:rsidRDefault="00B10D63" w:rsidP="0024507E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B403AE" w:rsidRPr="00B10D63" w:rsidRDefault="00B403AE" w:rsidP="000B2D52">
      <w:pPr>
        <w:pStyle w:val="Body"/>
        <w:jc w:val="center"/>
        <w:rPr>
          <w:i/>
        </w:rPr>
      </w:pPr>
    </w:p>
    <w:p w:rsidR="00B403AE" w:rsidRPr="00B10D63" w:rsidRDefault="001337E0" w:rsidP="000B2D52">
      <w:pPr>
        <w:pStyle w:val="Default"/>
        <w:jc w:val="center"/>
        <w:rPr>
          <w:rFonts w:asciiTheme="majorHAnsi" w:eastAsia="Arial" w:hAnsiTheme="majorHAnsi" w:cstheme="majorHAnsi"/>
          <w:i/>
          <w:color w:val="222222"/>
        </w:rPr>
      </w:pPr>
      <w:r w:rsidRPr="00B10D63">
        <w:rPr>
          <w:rFonts w:asciiTheme="majorHAnsi" w:hAnsiTheme="majorHAnsi" w:cstheme="majorHAnsi"/>
          <w:i/>
          <w:color w:val="222222"/>
        </w:rPr>
        <w:t>Great is thy faithfulness, Oh God my father.</w:t>
      </w:r>
    </w:p>
    <w:p w:rsidR="00B403AE" w:rsidRPr="00B10D63" w:rsidRDefault="001337E0" w:rsidP="000B2D52">
      <w:pPr>
        <w:pStyle w:val="Default"/>
        <w:jc w:val="center"/>
        <w:rPr>
          <w:rFonts w:asciiTheme="majorHAnsi" w:eastAsia="Arial" w:hAnsiTheme="majorHAnsi" w:cstheme="majorHAnsi"/>
          <w:i/>
          <w:color w:val="222222"/>
        </w:rPr>
      </w:pPr>
      <w:r w:rsidRPr="00B10D63">
        <w:rPr>
          <w:rFonts w:asciiTheme="majorHAnsi" w:hAnsiTheme="majorHAnsi" w:cstheme="majorHAnsi"/>
          <w:i/>
          <w:color w:val="222222"/>
        </w:rPr>
        <w:t>There is no shadow of turning with thee</w:t>
      </w:r>
    </w:p>
    <w:p w:rsidR="00B403AE" w:rsidRPr="00B10D63" w:rsidRDefault="001337E0" w:rsidP="000B2D52">
      <w:pPr>
        <w:pStyle w:val="Default"/>
        <w:jc w:val="center"/>
        <w:rPr>
          <w:rFonts w:asciiTheme="majorHAnsi" w:eastAsia="Arial" w:hAnsiTheme="majorHAnsi" w:cstheme="majorHAnsi"/>
          <w:i/>
          <w:color w:val="222222"/>
        </w:rPr>
      </w:pPr>
      <w:r w:rsidRPr="00B10D63">
        <w:rPr>
          <w:rFonts w:asciiTheme="majorHAnsi" w:hAnsiTheme="majorHAnsi" w:cstheme="majorHAnsi"/>
          <w:i/>
          <w:color w:val="222222"/>
        </w:rPr>
        <w:t>Thou changest not; Thy compassions they fail not,</w:t>
      </w:r>
    </w:p>
    <w:p w:rsidR="00B403AE" w:rsidRPr="00B10D63" w:rsidRDefault="001337E0" w:rsidP="000B2D52">
      <w:pPr>
        <w:pStyle w:val="Default"/>
        <w:jc w:val="center"/>
        <w:rPr>
          <w:rFonts w:asciiTheme="majorHAnsi" w:eastAsia="Arial" w:hAnsiTheme="majorHAnsi" w:cstheme="majorHAnsi"/>
          <w:i/>
          <w:color w:val="222222"/>
        </w:rPr>
      </w:pPr>
      <w:r w:rsidRPr="00B10D63">
        <w:rPr>
          <w:rFonts w:asciiTheme="majorHAnsi" w:hAnsiTheme="majorHAnsi" w:cstheme="majorHAnsi"/>
          <w:i/>
          <w:color w:val="222222"/>
        </w:rPr>
        <w:t>As Thou has been Thou forever will be.</w:t>
      </w:r>
    </w:p>
    <w:p w:rsidR="00B403AE" w:rsidRPr="00B10D63" w:rsidRDefault="00B403AE" w:rsidP="000B2D52">
      <w:pPr>
        <w:pStyle w:val="Default"/>
        <w:jc w:val="center"/>
        <w:rPr>
          <w:rFonts w:asciiTheme="majorHAnsi" w:eastAsia="Arial" w:hAnsiTheme="majorHAnsi" w:cstheme="majorHAnsi"/>
          <w:i/>
          <w:color w:val="222222"/>
        </w:rPr>
      </w:pPr>
    </w:p>
    <w:p w:rsidR="00B403AE" w:rsidRPr="00B10D63" w:rsidRDefault="001337E0" w:rsidP="000B2D52">
      <w:pPr>
        <w:pStyle w:val="Default"/>
        <w:jc w:val="center"/>
        <w:rPr>
          <w:rFonts w:asciiTheme="majorHAnsi" w:eastAsia="Arial" w:hAnsiTheme="majorHAnsi" w:cstheme="majorHAnsi"/>
          <w:i/>
          <w:color w:val="222222"/>
        </w:rPr>
      </w:pPr>
      <w:r w:rsidRPr="00B10D63">
        <w:rPr>
          <w:rFonts w:asciiTheme="majorHAnsi" w:hAnsiTheme="majorHAnsi" w:cstheme="majorHAnsi"/>
          <w:i/>
          <w:color w:val="222222"/>
        </w:rPr>
        <w:t>Great is Thy faithfulness, great is Thy faithfulness</w:t>
      </w:r>
    </w:p>
    <w:p w:rsidR="00B403AE" w:rsidRPr="00B10D63" w:rsidRDefault="001337E0" w:rsidP="000B2D52">
      <w:pPr>
        <w:pStyle w:val="Default"/>
        <w:jc w:val="center"/>
        <w:rPr>
          <w:rFonts w:asciiTheme="majorHAnsi" w:eastAsia="Arial" w:hAnsiTheme="majorHAnsi" w:cstheme="majorHAnsi"/>
          <w:i/>
          <w:color w:val="222222"/>
        </w:rPr>
      </w:pPr>
      <w:r w:rsidRPr="00B10D63">
        <w:rPr>
          <w:rFonts w:asciiTheme="majorHAnsi" w:hAnsiTheme="majorHAnsi" w:cstheme="majorHAnsi"/>
          <w:i/>
          <w:color w:val="222222"/>
        </w:rPr>
        <w:t>Morning by morning new mercies I see.</w:t>
      </w:r>
    </w:p>
    <w:p w:rsidR="00B403AE" w:rsidRPr="00B10D63" w:rsidRDefault="001337E0" w:rsidP="000B2D52">
      <w:pPr>
        <w:pStyle w:val="Default"/>
        <w:jc w:val="center"/>
        <w:rPr>
          <w:rFonts w:asciiTheme="majorHAnsi" w:eastAsia="Arial" w:hAnsiTheme="majorHAnsi" w:cstheme="majorHAnsi"/>
          <w:i/>
          <w:color w:val="222222"/>
        </w:rPr>
      </w:pPr>
      <w:r w:rsidRPr="00B10D63">
        <w:rPr>
          <w:rFonts w:asciiTheme="majorHAnsi" w:hAnsiTheme="majorHAnsi" w:cstheme="majorHAnsi"/>
          <w:i/>
          <w:color w:val="222222"/>
        </w:rPr>
        <w:t>Thou changest not Thy compassions they fail not,</w:t>
      </w:r>
    </w:p>
    <w:p w:rsidR="00B403AE" w:rsidRPr="00B10D63" w:rsidRDefault="001337E0" w:rsidP="000B2D52">
      <w:pPr>
        <w:pStyle w:val="Default"/>
        <w:jc w:val="center"/>
        <w:rPr>
          <w:rFonts w:asciiTheme="majorHAnsi" w:eastAsia="Arial" w:hAnsiTheme="majorHAnsi" w:cstheme="majorHAnsi"/>
          <w:i/>
          <w:color w:val="222222"/>
        </w:rPr>
      </w:pPr>
      <w:r w:rsidRPr="00B10D63">
        <w:rPr>
          <w:rFonts w:asciiTheme="majorHAnsi" w:hAnsiTheme="majorHAnsi" w:cstheme="majorHAnsi"/>
          <w:i/>
          <w:color w:val="222222"/>
        </w:rPr>
        <w:t>As Thou has been, Thou forever will be.</w:t>
      </w:r>
    </w:p>
    <w:sectPr w:rsidR="00B403AE" w:rsidRPr="00B10D6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9B" w:rsidRDefault="00B75C9B">
      <w:r>
        <w:separator/>
      </w:r>
    </w:p>
  </w:endnote>
  <w:endnote w:type="continuationSeparator" w:id="0">
    <w:p w:rsidR="00B75C9B" w:rsidRDefault="00B7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52" w:rsidRDefault="000B2D52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Study Opportunities: Monday Men’</w:t>
    </w:r>
    <w:r w:rsidR="001A6A03">
      <w:rPr>
        <w:rFonts w:asciiTheme="minorHAnsi" w:hAnsiTheme="minorHAnsi" w:cstheme="minorHAnsi"/>
        <w:b/>
        <w:sz w:val="22"/>
        <w:szCs w:val="22"/>
      </w:rPr>
      <w:t>s Breakfast</w:t>
    </w:r>
    <w:r w:rsidR="001A6A03">
      <w:rPr>
        <w:rFonts w:asciiTheme="minorHAnsi" w:hAnsiTheme="minorHAnsi" w:cstheme="minorHAnsi"/>
        <w:sz w:val="22"/>
        <w:szCs w:val="22"/>
      </w:rPr>
      <w:t>,</w:t>
    </w:r>
    <w:r>
      <w:rPr>
        <w:rFonts w:asciiTheme="minorHAnsi" w:hAnsiTheme="minorHAnsi" w:cstheme="minorHAnsi"/>
        <w:b/>
        <w:sz w:val="22"/>
        <w:szCs w:val="22"/>
      </w:rPr>
      <w:t xml:space="preserve"> </w:t>
    </w:r>
    <w:r w:rsidR="001A6A03">
      <w:rPr>
        <w:rFonts w:asciiTheme="minorHAnsi" w:hAnsiTheme="minorHAnsi" w:cstheme="minorHAnsi"/>
        <w:sz w:val="22"/>
        <w:szCs w:val="22"/>
      </w:rPr>
      <w:t>7AM, The Landing, Williamsburg</w:t>
    </w:r>
  </w:p>
  <w:p w:rsidR="001A6A03" w:rsidRPr="001A6A03" w:rsidRDefault="001A6A03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   </w:t>
    </w:r>
    <w:r>
      <w:rPr>
        <w:rFonts w:asciiTheme="minorHAnsi" w:hAnsiTheme="minorHAnsi" w:cstheme="minorHAnsi"/>
        <w:b/>
        <w:sz w:val="22"/>
        <w:szCs w:val="22"/>
      </w:rPr>
      <w:t>Thursday Men’s Breakfast</w:t>
    </w:r>
    <w:r>
      <w:rPr>
        <w:rFonts w:asciiTheme="minorHAnsi" w:hAnsiTheme="minorHAnsi" w:cstheme="minorHAnsi"/>
        <w:sz w:val="22"/>
        <w:szCs w:val="22"/>
      </w:rPr>
      <w:t>, 7AM,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9B" w:rsidRDefault="00B75C9B">
      <w:r>
        <w:separator/>
      </w:r>
    </w:p>
  </w:footnote>
  <w:footnote w:type="continuationSeparator" w:id="0">
    <w:p w:rsidR="00B75C9B" w:rsidRDefault="00B7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AE" w:rsidRPr="0024507E" w:rsidRDefault="0024507E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24507E">
      <w:rPr>
        <w:sz w:val="22"/>
        <w:szCs w:val="22"/>
      </w:rPr>
      <w:t xml:space="preserve">Book of </w:t>
    </w:r>
    <w:r w:rsidR="001337E0" w:rsidRPr="0024507E">
      <w:rPr>
        <w:sz w:val="22"/>
        <w:szCs w:val="22"/>
      </w:rPr>
      <w:t>Psalms</w:t>
    </w:r>
    <w:r w:rsidRPr="0024507E">
      <w:rPr>
        <w:sz w:val="22"/>
        <w:szCs w:val="22"/>
      </w:rPr>
      <w:t>,</w:t>
    </w:r>
    <w:r w:rsidR="001337E0" w:rsidRPr="0024507E">
      <w:rPr>
        <w:sz w:val="22"/>
        <w:szCs w:val="22"/>
      </w:rPr>
      <w:t xml:space="preserve"> Session 4</w:t>
    </w:r>
    <w:r w:rsidR="001337E0" w:rsidRPr="0024507E">
      <w:rPr>
        <w:sz w:val="22"/>
        <w:szCs w:val="22"/>
      </w:rPr>
      <w:tab/>
      <w:t>Book 4</w:t>
    </w:r>
    <w:r>
      <w:rPr>
        <w:sz w:val="22"/>
        <w:szCs w:val="22"/>
      </w:rPr>
      <w:t>,</w:t>
    </w:r>
    <w:r w:rsidR="001337E0" w:rsidRPr="0024507E">
      <w:rPr>
        <w:sz w:val="22"/>
        <w:szCs w:val="22"/>
      </w:rPr>
      <w:t xml:space="preserve"> Psalms 90</w:t>
    </w:r>
    <w:r>
      <w:rPr>
        <w:sz w:val="22"/>
        <w:szCs w:val="22"/>
      </w:rPr>
      <w:t xml:space="preserve"> </w:t>
    </w:r>
    <w:r>
      <w:rPr>
        <w:sz w:val="22"/>
        <w:szCs w:val="22"/>
      </w:rPr>
      <w:t>–</w:t>
    </w:r>
    <w:r>
      <w:rPr>
        <w:sz w:val="22"/>
        <w:szCs w:val="22"/>
      </w:rPr>
      <w:t xml:space="preserve"> 106</w:t>
    </w:r>
    <w:r w:rsidR="001337E0" w:rsidRPr="0024507E">
      <w:rPr>
        <w:sz w:val="22"/>
        <w:szCs w:val="22"/>
      </w:rPr>
      <w:tab/>
      <w:t>Book of Numbers</w:t>
    </w:r>
  </w:p>
  <w:p w:rsidR="0024507E" w:rsidRPr="0024507E" w:rsidRDefault="0024507E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24507E">
      <w:rPr>
        <w:sz w:val="22"/>
        <w:szCs w:val="22"/>
      </w:rPr>
      <w:t>July 31, 2016</w:t>
    </w:r>
    <w:r w:rsidR="00690543">
      <w:rPr>
        <w:sz w:val="22"/>
        <w:szCs w:val="22"/>
      </w:rPr>
      <w:tab/>
    </w:r>
    <w:r w:rsidR="00690543">
      <w:rPr>
        <w:sz w:val="22"/>
        <w:szCs w:val="22"/>
      </w:rPr>
      <w:tab/>
    </w:r>
    <w:proofErr w:type="spellStart"/>
    <w:r w:rsidR="00690543">
      <w:rPr>
        <w:sz w:val="22"/>
        <w:szCs w:val="22"/>
      </w:rPr>
      <w:t>WiFi</w:t>
    </w:r>
    <w:proofErr w:type="spellEnd"/>
    <w:r w:rsidR="00690543">
      <w:rPr>
        <w:sz w:val="22"/>
        <w:szCs w:val="22"/>
      </w:rPr>
      <w:t xml:space="preserve"> Password:  IAMAGUEST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E"/>
    <w:rsid w:val="000B2D52"/>
    <w:rsid w:val="001337E0"/>
    <w:rsid w:val="001A6A03"/>
    <w:rsid w:val="0024507E"/>
    <w:rsid w:val="00690543"/>
    <w:rsid w:val="00B10D63"/>
    <w:rsid w:val="00B403AE"/>
    <w:rsid w:val="00B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B274C-3970-4C81-8197-FD1BA413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5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0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07E"/>
    <w:rPr>
      <w:sz w:val="24"/>
      <w:szCs w:val="24"/>
    </w:rPr>
  </w:style>
  <w:style w:type="paragraph" w:styleId="NoSpacing">
    <w:name w:val="No Spacing"/>
    <w:uiPriority w:val="1"/>
    <w:qFormat/>
    <w:rsid w:val="0024507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4</cp:revision>
  <cp:lastPrinted>2016-07-31T16:16:00Z</cp:lastPrinted>
  <dcterms:created xsi:type="dcterms:W3CDTF">2016-07-31T00:38:00Z</dcterms:created>
  <dcterms:modified xsi:type="dcterms:W3CDTF">2016-07-31T17:33:00Z</dcterms:modified>
</cp:coreProperties>
</file>